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27C6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4C6627C7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3178EBB9" w14:textId="77777777" w:rsidR="00EA240C" w:rsidRPr="0078588B" w:rsidRDefault="00EA240C" w:rsidP="00EA240C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06F7ED1B" w14:textId="77777777" w:rsidR="00EA240C" w:rsidRPr="0078588B" w:rsidRDefault="00EA240C" w:rsidP="00EA240C">
      <w:pPr>
        <w:ind w:left="567" w:right="565"/>
        <w:jc w:val="center"/>
        <w:rPr>
          <w:rFonts w:ascii="Century Gothic" w:eastAsia="Times New Roman" w:hAnsi="Century Gothic" w:cs="Arial"/>
          <w:b/>
          <w:sz w:val="24"/>
          <w:szCs w:val="24"/>
        </w:rPr>
      </w:pPr>
      <w:r w:rsidRPr="0078588B">
        <w:rPr>
          <w:rFonts w:ascii="Century Gothic" w:eastAsia="Times New Roman" w:hAnsi="Century Gothic" w:cs="Arial"/>
          <w:b/>
          <w:sz w:val="24"/>
          <w:szCs w:val="24"/>
          <w:lang w:val="af-ZA"/>
        </w:rPr>
        <w:t>Kennisgewing van Algemene Jaarvergadering</w:t>
      </w:r>
    </w:p>
    <w:p w14:paraId="704FD090" w14:textId="77777777" w:rsidR="00EA240C" w:rsidRPr="0078588B" w:rsidRDefault="00EA240C" w:rsidP="00EA240C">
      <w:pPr>
        <w:spacing w:after="0" w:line="240" w:lineRule="auto"/>
        <w:ind w:left="851" w:right="565"/>
        <w:jc w:val="both"/>
        <w:rPr>
          <w:rFonts w:ascii="Century Gothic" w:eastAsia="Times New Roman" w:hAnsi="Century Gothic" w:cs="Arial"/>
          <w:sz w:val="24"/>
          <w:szCs w:val="24"/>
        </w:rPr>
      </w:pP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Die 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 xml:space="preserve">Muizenberg Improvement District 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>NPC (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MID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>) gaan ’n algemene jaarvergadering hou. Alle belanghebbendes word genooi na ’n oorsig van die afgelope boekjaar se aktiwi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teite en die beplanning vir 2026/2027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>.</w:t>
      </w:r>
    </w:p>
    <w:p w14:paraId="41012783" w14:textId="77777777" w:rsidR="00EA240C" w:rsidRPr="0078588B" w:rsidRDefault="00EA240C" w:rsidP="00EA240C">
      <w:pPr>
        <w:spacing w:after="0" w:line="240" w:lineRule="auto"/>
        <w:ind w:left="851" w:right="565"/>
        <w:jc w:val="both"/>
        <w:rPr>
          <w:rFonts w:ascii="Century Gothic" w:eastAsia="Times New Roman" w:hAnsi="Century Gothic" w:cs="Arial"/>
          <w:sz w:val="24"/>
          <w:szCs w:val="24"/>
        </w:rPr>
      </w:pPr>
      <w:r w:rsidRPr="0078588B">
        <w:rPr>
          <w:rFonts w:ascii="Century Gothic" w:eastAsia="Times New Roman" w:hAnsi="Century Gothic" w:cs="Arial"/>
          <w:noProof/>
          <w:sz w:val="24"/>
          <w:szCs w:val="24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9B048" wp14:editId="24BC61F2">
                <wp:simplePos x="0" y="0"/>
                <wp:positionH relativeFrom="column">
                  <wp:posOffset>7450455</wp:posOffset>
                </wp:positionH>
                <wp:positionV relativeFrom="paragraph">
                  <wp:posOffset>307340</wp:posOffset>
                </wp:positionV>
                <wp:extent cx="1571625" cy="962025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F3985" w14:textId="77777777" w:rsidR="00EA240C" w:rsidRDefault="00EA240C" w:rsidP="00EA240C">
                            <w:pPr>
                              <w:jc w:val="center"/>
                            </w:pPr>
                            <w:r>
                              <w:t>Place</w:t>
                            </w:r>
                          </w:p>
                          <w:p w14:paraId="6DCE70B7" w14:textId="77777777" w:rsidR="00EA240C" w:rsidRDefault="00EA240C" w:rsidP="00EA240C">
                            <w:pPr>
                              <w:jc w:val="center"/>
                            </w:pPr>
                            <w:r>
                              <w:t>CID emblem</w:t>
                            </w:r>
                          </w:p>
                          <w:p w14:paraId="23C70EAC" w14:textId="77777777" w:rsidR="00EA240C" w:rsidRDefault="00EA240C" w:rsidP="00EA240C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B048" id="Rectangle 2" o:spid="_x0000_s1026" style="position:absolute;left:0;text-align:left;margin-left:586.65pt;margin-top:24.2pt;width:123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">
                <v:textbox>
                  <w:txbxContent>
                    <w:p w14:paraId="2A7F3985" w14:textId="77777777" w:rsidR="00EA240C" w:rsidRDefault="00EA240C" w:rsidP="00EA240C">
                      <w:pPr>
                        <w:jc w:val="center"/>
                      </w:pPr>
                      <w:r>
                        <w:t>Place</w:t>
                      </w:r>
                    </w:p>
                    <w:p w14:paraId="6DCE70B7" w14:textId="77777777" w:rsidR="00EA240C" w:rsidRDefault="00EA240C" w:rsidP="00EA240C">
                      <w:pPr>
                        <w:jc w:val="center"/>
                      </w:pPr>
                      <w:r>
                        <w:t>CID emblem</w:t>
                      </w:r>
                    </w:p>
                    <w:p w14:paraId="23C70EAC" w14:textId="77777777" w:rsidR="00EA240C" w:rsidRDefault="00EA240C" w:rsidP="00EA240C">
                      <w:pPr>
                        <w:jc w:val="center"/>
                      </w:pPr>
                      <w: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</w:p>
    <w:p w14:paraId="6455A886" w14:textId="77777777" w:rsidR="00EA240C" w:rsidRPr="0078588B" w:rsidRDefault="00EA240C" w:rsidP="00EA240C">
      <w:pPr>
        <w:spacing w:after="0" w:line="240" w:lineRule="auto"/>
        <w:ind w:left="873" w:right="565"/>
        <w:jc w:val="both"/>
        <w:rPr>
          <w:rFonts w:ascii="Century Gothic" w:eastAsia="Times New Roman" w:hAnsi="Century Gothic" w:cs="Arial"/>
          <w:sz w:val="24"/>
          <w:szCs w:val="24"/>
        </w:rPr>
      </w:pP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>Datum: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 xml:space="preserve"> 27ste November 2025</w:t>
      </w:r>
      <w:r w:rsidRPr="0078588B">
        <w:rPr>
          <w:rFonts w:ascii="Century Gothic" w:eastAsia="Times New Roman" w:hAnsi="Century Gothic" w:cs="Arial"/>
          <w:sz w:val="24"/>
          <w:szCs w:val="24"/>
        </w:rPr>
        <w:tab/>
      </w:r>
    </w:p>
    <w:p w14:paraId="452F1803" w14:textId="77777777" w:rsidR="00EA240C" w:rsidRPr="0078588B" w:rsidRDefault="00EA240C" w:rsidP="00EA240C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eastAsia="Times New Roman" w:hAnsi="Century Gothic" w:cs="Arial"/>
          <w:sz w:val="24"/>
          <w:szCs w:val="24"/>
        </w:rPr>
      </w:pP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>Tyd: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 xml:space="preserve">18.30 </w:t>
      </w:r>
      <w:r w:rsidRPr="0078588B">
        <w:rPr>
          <w:rFonts w:ascii="Century Gothic" w:eastAsia="Times New Roman" w:hAnsi="Century Gothic" w:cs="Arial"/>
          <w:sz w:val="24"/>
          <w:szCs w:val="24"/>
        </w:rPr>
        <w:tab/>
      </w:r>
    </w:p>
    <w:p w14:paraId="3AB9042E" w14:textId="77777777" w:rsidR="00EA240C" w:rsidRPr="0078588B" w:rsidRDefault="00EA240C" w:rsidP="00EA240C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eastAsia="Times New Roman" w:hAnsi="Century Gothic" w:cs="Arial"/>
          <w:sz w:val="24"/>
          <w:szCs w:val="24"/>
        </w:rPr>
      </w:pP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>Plek: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 xml:space="preserve"> Muizenberg Junior Skool, 58 Hoof Weg Muizenberg </w:t>
      </w:r>
      <w:r w:rsidRPr="0078588B">
        <w:rPr>
          <w:rFonts w:ascii="Century Gothic" w:eastAsia="Times New Roman" w:hAnsi="Century Gothic" w:cs="Arial"/>
          <w:sz w:val="24"/>
          <w:szCs w:val="24"/>
        </w:rPr>
        <w:tab/>
      </w:r>
    </w:p>
    <w:p w14:paraId="66E2316D" w14:textId="77777777" w:rsidR="00EA240C" w:rsidRPr="0078588B" w:rsidRDefault="00EA240C" w:rsidP="00EA240C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eastAsia="Times New Roman" w:hAnsi="Century Gothic" w:cs="Arial"/>
          <w:color w:val="FF0000"/>
          <w:sz w:val="24"/>
          <w:szCs w:val="24"/>
        </w:rPr>
      </w:pPr>
    </w:p>
    <w:p w14:paraId="0E8EFED6" w14:textId="77777777" w:rsidR="00EA240C" w:rsidRPr="0078588B" w:rsidRDefault="00EA240C" w:rsidP="00EA240C">
      <w:pPr>
        <w:pBdr>
          <w:bottom w:val="single" w:sz="12" w:space="1" w:color="auto"/>
        </w:pBd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eastAsia="Times New Roman" w:hAnsi="Century Gothic" w:cs="Arial"/>
          <w:sz w:val="24"/>
          <w:szCs w:val="24"/>
          <w:lang w:val="af-ZA"/>
        </w:rPr>
      </w:pP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Net bona fide-lede van die 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Muizenberg Improvement District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 (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MID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) kan oor die resolusies voorgelê by die ledevergadering stem. Hierdie lidmaatskap is gratis beskikbaar aan alle eienaars van eiendom in die 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Muizenberg Improvement District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 (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MID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) se gebied wat vir die bykomende heffing aanspreeklik is (betalers van bykomende heffings), </w:t>
      </w:r>
      <w:r>
        <w:rPr>
          <w:rFonts w:ascii="Century Gothic" w:eastAsia="Times New Roman" w:hAnsi="Century Gothic" w:cs="Arial"/>
          <w:sz w:val="24"/>
          <w:szCs w:val="24"/>
          <w:lang w:val="af-ZA"/>
        </w:rPr>
        <w:t>maar hulle moet voor 20ste November 2025</w:t>
      </w:r>
      <w:r w:rsidRPr="0078588B">
        <w:rPr>
          <w:rFonts w:ascii="Century Gothic" w:eastAsia="Times New Roman" w:hAnsi="Century Gothic" w:cs="Arial"/>
          <w:sz w:val="24"/>
          <w:szCs w:val="24"/>
          <w:lang w:val="af-ZA"/>
        </w:rPr>
        <w:t xml:space="preserve"> geregistreer wees.</w:t>
      </w:r>
    </w:p>
    <w:p w14:paraId="1ED32239" w14:textId="77777777" w:rsidR="00EA240C" w:rsidRPr="0078588B" w:rsidRDefault="00EA240C" w:rsidP="00EA240C">
      <w:pPr>
        <w:pBdr>
          <w:bottom w:val="single" w:sz="12" w:space="1" w:color="auto"/>
        </w:pBdr>
        <w:tabs>
          <w:tab w:val="left" w:pos="2410"/>
        </w:tabs>
        <w:spacing w:after="0" w:line="240" w:lineRule="auto"/>
        <w:ind w:left="873" w:right="565"/>
        <w:rPr>
          <w:rFonts w:ascii="Century Gothic" w:eastAsia="Times New Roman" w:hAnsi="Century Gothic" w:cs="Arial"/>
          <w:sz w:val="24"/>
          <w:szCs w:val="24"/>
        </w:rPr>
      </w:pPr>
    </w:p>
    <w:p w14:paraId="24D4AD51" w14:textId="77777777" w:rsidR="00EA240C" w:rsidRPr="0078588B" w:rsidRDefault="00EA240C" w:rsidP="00EA240C">
      <w:pPr>
        <w:tabs>
          <w:tab w:val="left" w:pos="2410"/>
        </w:tabs>
        <w:ind w:left="873" w:right="565"/>
        <w:jc w:val="both"/>
        <w:rPr>
          <w:rFonts w:ascii="Century Gothic" w:eastAsia="Times New Roman" w:hAnsi="Century Gothic" w:cs="Arial"/>
          <w:b/>
          <w:sz w:val="24"/>
          <w:szCs w:val="24"/>
          <w:lang w:val="af-ZA"/>
        </w:rPr>
      </w:pPr>
      <w:r w:rsidRPr="0078588B">
        <w:rPr>
          <w:rFonts w:ascii="Century Gothic" w:eastAsia="Times New Roman" w:hAnsi="Century Gothic" w:cs="Arial"/>
          <w:b/>
          <w:sz w:val="24"/>
          <w:szCs w:val="24"/>
          <w:lang w:val="af-ZA"/>
        </w:rPr>
        <w:t xml:space="preserve">Om as lid te registreer of nog inligting en dokumentasie te kry, gaan na </w:t>
      </w:r>
      <w:hyperlink r:id="rId8" w:history="1">
        <w:r w:rsidRPr="00A01340">
          <w:rPr>
            <w:rStyle w:val="Hyperlink"/>
            <w:rFonts w:ascii="Century Gothic" w:eastAsia="Times New Roman" w:hAnsi="Century Gothic" w:cs="Arial"/>
            <w:b/>
            <w:sz w:val="24"/>
            <w:szCs w:val="24"/>
            <w:lang w:val="af-ZA"/>
          </w:rPr>
          <w:t>www.MID.org.za</w:t>
        </w:r>
      </w:hyperlink>
      <w:r>
        <w:rPr>
          <w:rFonts w:ascii="Century Gothic" w:eastAsia="Times New Roman" w:hAnsi="Century Gothic" w:cs="Arial"/>
          <w:b/>
          <w:sz w:val="24"/>
          <w:szCs w:val="24"/>
          <w:lang w:val="af-ZA"/>
        </w:rPr>
        <w:t xml:space="preserve"> </w:t>
      </w:r>
      <w:r w:rsidRPr="0078588B">
        <w:rPr>
          <w:rFonts w:ascii="Century Gothic" w:eastAsia="Times New Roman" w:hAnsi="Century Gothic" w:cs="Arial"/>
          <w:b/>
          <w:sz w:val="24"/>
          <w:szCs w:val="24"/>
          <w:lang w:val="af-ZA"/>
        </w:rPr>
        <w:t xml:space="preserve">of bel </w:t>
      </w:r>
      <w:r>
        <w:rPr>
          <w:rFonts w:ascii="Century Gothic" w:eastAsia="Times New Roman" w:hAnsi="Century Gothic" w:cs="Arial"/>
          <w:b/>
          <w:sz w:val="24"/>
          <w:szCs w:val="24"/>
          <w:lang w:val="af-ZA"/>
        </w:rPr>
        <w:t xml:space="preserve">Desiree 0608572076 / </w:t>
      </w:r>
      <w:hyperlink r:id="rId9" w:history="1">
        <w:r w:rsidRPr="00A01340">
          <w:rPr>
            <w:rStyle w:val="Hyperlink"/>
            <w:rFonts w:ascii="Century Gothic" w:eastAsia="Times New Roman" w:hAnsi="Century Gothic" w:cs="Arial"/>
            <w:b/>
            <w:sz w:val="24"/>
            <w:szCs w:val="24"/>
            <w:lang w:val="af-ZA"/>
          </w:rPr>
          <w:t>admin@mid.org.za</w:t>
        </w:r>
      </w:hyperlink>
      <w:r>
        <w:rPr>
          <w:rFonts w:ascii="Century Gothic" w:eastAsia="Times New Roman" w:hAnsi="Century Gothic" w:cs="Arial"/>
          <w:b/>
          <w:sz w:val="24"/>
          <w:szCs w:val="24"/>
          <w:lang w:val="af-ZA"/>
        </w:rPr>
        <w:t xml:space="preserve"> </w:t>
      </w:r>
      <w:r w:rsidRPr="0078588B">
        <w:rPr>
          <w:rFonts w:ascii="Century Gothic" w:eastAsia="Times New Roman" w:hAnsi="Century Gothic" w:cs="Arial"/>
          <w:b/>
          <w:sz w:val="24"/>
          <w:szCs w:val="24"/>
          <w:lang w:val="af-ZA"/>
        </w:rPr>
        <w:t xml:space="preserve">   </w:t>
      </w:r>
    </w:p>
    <w:p w14:paraId="4C6627C8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4C6627C9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4C6627CA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4C6627CB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p w14:paraId="4C6627D7" w14:textId="77777777" w:rsidR="00786CC7" w:rsidRPr="0078588B" w:rsidRDefault="00786CC7" w:rsidP="00865FCF">
      <w:pPr>
        <w:jc w:val="center"/>
        <w:rPr>
          <w:rFonts w:ascii="Century Gothic" w:hAnsi="Century Gothic" w:cs="Arial"/>
          <w:b/>
          <w:sz w:val="24"/>
          <w:szCs w:val="24"/>
        </w:rPr>
      </w:pPr>
    </w:p>
    <w:sectPr w:rsidR="00786CC7" w:rsidRPr="0078588B" w:rsidSect="008757A8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5B"/>
    <w:rsid w:val="0001242D"/>
    <w:rsid w:val="0004329D"/>
    <w:rsid w:val="00064A92"/>
    <w:rsid w:val="00087342"/>
    <w:rsid w:val="000C3539"/>
    <w:rsid w:val="000D121B"/>
    <w:rsid w:val="000E306F"/>
    <w:rsid w:val="00103A90"/>
    <w:rsid w:val="001A0F11"/>
    <w:rsid w:val="001C36A5"/>
    <w:rsid w:val="001E16C1"/>
    <w:rsid w:val="00204057"/>
    <w:rsid w:val="00224E72"/>
    <w:rsid w:val="00227C52"/>
    <w:rsid w:val="002470F7"/>
    <w:rsid w:val="00282F65"/>
    <w:rsid w:val="002B3A78"/>
    <w:rsid w:val="002F50EB"/>
    <w:rsid w:val="00302128"/>
    <w:rsid w:val="00305B85"/>
    <w:rsid w:val="00310720"/>
    <w:rsid w:val="00322443"/>
    <w:rsid w:val="00363C87"/>
    <w:rsid w:val="003858C2"/>
    <w:rsid w:val="003A5BD3"/>
    <w:rsid w:val="003A5DDC"/>
    <w:rsid w:val="003B5761"/>
    <w:rsid w:val="003E4BA4"/>
    <w:rsid w:val="00406BEB"/>
    <w:rsid w:val="004A687D"/>
    <w:rsid w:val="00501391"/>
    <w:rsid w:val="0052239D"/>
    <w:rsid w:val="00547935"/>
    <w:rsid w:val="00551360"/>
    <w:rsid w:val="00556EE0"/>
    <w:rsid w:val="00567B9F"/>
    <w:rsid w:val="00595411"/>
    <w:rsid w:val="005A6063"/>
    <w:rsid w:val="005D3AA9"/>
    <w:rsid w:val="006167FF"/>
    <w:rsid w:val="00631EE3"/>
    <w:rsid w:val="00664080"/>
    <w:rsid w:val="006F5DB4"/>
    <w:rsid w:val="00704A5B"/>
    <w:rsid w:val="00734EA4"/>
    <w:rsid w:val="0078588B"/>
    <w:rsid w:val="00786CC7"/>
    <w:rsid w:val="007A2E2E"/>
    <w:rsid w:val="007B239C"/>
    <w:rsid w:val="007B70B9"/>
    <w:rsid w:val="007E286B"/>
    <w:rsid w:val="007F5833"/>
    <w:rsid w:val="00865FCF"/>
    <w:rsid w:val="008757A8"/>
    <w:rsid w:val="008850F7"/>
    <w:rsid w:val="00987BAA"/>
    <w:rsid w:val="0099216A"/>
    <w:rsid w:val="00A10121"/>
    <w:rsid w:val="00A52FAD"/>
    <w:rsid w:val="00B01B42"/>
    <w:rsid w:val="00B206FF"/>
    <w:rsid w:val="00B301D5"/>
    <w:rsid w:val="00B83D46"/>
    <w:rsid w:val="00BA3437"/>
    <w:rsid w:val="00BD4F06"/>
    <w:rsid w:val="00BE6EFC"/>
    <w:rsid w:val="00BF3D68"/>
    <w:rsid w:val="00C5205A"/>
    <w:rsid w:val="00CA0C3D"/>
    <w:rsid w:val="00CA38A5"/>
    <w:rsid w:val="00CE58F4"/>
    <w:rsid w:val="00D2049E"/>
    <w:rsid w:val="00D55818"/>
    <w:rsid w:val="00D562AA"/>
    <w:rsid w:val="00DD7E1A"/>
    <w:rsid w:val="00DF12F6"/>
    <w:rsid w:val="00E00629"/>
    <w:rsid w:val="00E10443"/>
    <w:rsid w:val="00E43F02"/>
    <w:rsid w:val="00E47B03"/>
    <w:rsid w:val="00EA240C"/>
    <w:rsid w:val="00EB115E"/>
    <w:rsid w:val="00ED7CF9"/>
    <w:rsid w:val="00EE5826"/>
    <w:rsid w:val="00F0148D"/>
    <w:rsid w:val="00F62F5C"/>
    <w:rsid w:val="00F92749"/>
    <w:rsid w:val="00FA2BD5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627BB"/>
  <w15:docId w15:val="{A9B646B5-5CEF-4C48-93E3-4D5CCC82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AA"/>
  </w:style>
  <w:style w:type="paragraph" w:styleId="Heading1">
    <w:name w:val="heading 1"/>
    <w:basedOn w:val="Normal"/>
    <w:next w:val="Normal"/>
    <w:link w:val="Heading1Char"/>
    <w:uiPriority w:val="9"/>
    <w:qFormat/>
    <w:rsid w:val="00987BA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A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A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A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A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A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A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A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A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A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A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A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A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A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A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A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A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A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7BA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7BA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A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A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87BAA"/>
    <w:rPr>
      <w:b/>
      <w:bCs/>
    </w:rPr>
  </w:style>
  <w:style w:type="character" w:styleId="Emphasis">
    <w:name w:val="Emphasis"/>
    <w:uiPriority w:val="20"/>
    <w:qFormat/>
    <w:rsid w:val="00987BA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87B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B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7B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7BA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AA"/>
    <w:rPr>
      <w:i/>
      <w:iCs/>
    </w:rPr>
  </w:style>
  <w:style w:type="character" w:styleId="SubtleEmphasis">
    <w:name w:val="Subtle Emphasis"/>
    <w:uiPriority w:val="19"/>
    <w:qFormat/>
    <w:rsid w:val="00987BAA"/>
    <w:rPr>
      <w:i/>
      <w:iCs/>
    </w:rPr>
  </w:style>
  <w:style w:type="character" w:styleId="IntenseEmphasis">
    <w:name w:val="Intense Emphasis"/>
    <w:uiPriority w:val="21"/>
    <w:qFormat/>
    <w:rsid w:val="00987B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7BAA"/>
    <w:rPr>
      <w:smallCaps/>
    </w:rPr>
  </w:style>
  <w:style w:type="character" w:styleId="IntenseReference">
    <w:name w:val="Intense Reference"/>
    <w:uiPriority w:val="32"/>
    <w:qFormat/>
    <w:rsid w:val="00987BA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87BA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B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5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org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mid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54e44-d86c-49d2-8a93-a07c84de276b" xsi:nil="true"/>
    <lcf76f155ced4ddcb4097134ff3c332f xmlns="8ae96d7f-8b87-43d2-a57a-decf03058f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00C49066A74438A4572A26AD685DC" ma:contentTypeVersion="15" ma:contentTypeDescription="Create a new document." ma:contentTypeScope="" ma:versionID="cf21e9309a1a0ec49275ed05900c3ab8">
  <xsd:schema xmlns:xsd="http://www.w3.org/2001/XMLSchema" xmlns:xs="http://www.w3.org/2001/XMLSchema" xmlns:p="http://schemas.microsoft.com/office/2006/metadata/properties" xmlns:ns2="8ae96d7f-8b87-43d2-a57a-decf03058f42" xmlns:ns3="59d54e44-d86c-49d2-8a93-a07c84de276b" targetNamespace="http://schemas.microsoft.com/office/2006/metadata/properties" ma:root="true" ma:fieldsID="45d93b651b19c65ed3edff79212e2977" ns2:_="" ns3:_="">
    <xsd:import namespace="8ae96d7f-8b87-43d2-a57a-decf03058f42"/>
    <xsd:import namespace="59d54e44-d86c-49d2-8a93-a07c84de2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6d7f-8b87-43d2-a57a-decf0305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f4d987-2907-4bcc-887c-c2081ee57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4e44-d86c-49d2-8a93-a07c84de2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7aa8c9-5bcf-4c81-9c3e-3314d7b8d8cb}" ma:internalName="TaxCatchAll" ma:showField="CatchAllData" ma:web="59d54e44-d86c-49d2-8a93-a07c84de2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3C142-5C4F-4CB1-A1BE-072C7DF19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DDE85-8284-4AE7-977D-7350D1694686}">
  <ds:schemaRefs>
    <ds:schemaRef ds:uri="http://schemas.microsoft.com/office/2006/metadata/properties"/>
    <ds:schemaRef ds:uri="http://schemas.microsoft.com/office/infopath/2007/PartnerControls"/>
    <ds:schemaRef ds:uri="59d54e44-d86c-49d2-8a93-a07c84de276b"/>
    <ds:schemaRef ds:uri="8ae96d7f-8b87-43d2-a57a-decf03058f42"/>
  </ds:schemaRefs>
</ds:datastoreItem>
</file>

<file path=customXml/itemProps3.xml><?xml version="1.0" encoding="utf-8"?>
<ds:datastoreItem xmlns:ds="http://schemas.openxmlformats.org/officeDocument/2006/customXml" ds:itemID="{D2D1FD2E-35FA-41EE-A144-2CC24D122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96d7f-8b87-43d2-a57a-decf03058f42"/>
    <ds:schemaRef ds:uri="59d54e44-d86c-49d2-8a93-a07c84de2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efoot</dc:creator>
  <cp:lastModifiedBy>Michael Lategan </cp:lastModifiedBy>
  <cp:revision>4</cp:revision>
  <cp:lastPrinted>2018-09-27T12:14:00Z</cp:lastPrinted>
  <dcterms:created xsi:type="dcterms:W3CDTF">2025-10-03T10:39:00Z</dcterms:created>
  <dcterms:modified xsi:type="dcterms:W3CDTF">2025-10-29T11:56:00Z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0x010100C3D00C49066A74438A4572A26AD685DC</vt:lpwstr>
  </property>
  <property fmtid="{D5CDD505-2E9C-101B-9397-08002B2CF9AE}" pid="3" name="MediaServiceImageTags">
    <vt:lpwstr/>
  </property>
</Properties>
</file>